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A7" w:rsidRPr="009508A7" w:rsidRDefault="009508A7" w:rsidP="009508A7">
      <w:pPr>
        <w:rPr>
          <w:lang w:val="en-GB"/>
        </w:rPr>
      </w:pPr>
    </w:p>
    <w:p w:rsidR="005C31A7" w:rsidRPr="005C31A7" w:rsidRDefault="00BB0E5B" w:rsidP="005C31A7">
      <w:pPr>
        <w:pStyle w:val="Ingenmellomrom"/>
        <w:pBdr>
          <w:bottom w:val="single" w:sz="6" w:space="1" w:color="auto"/>
        </w:pBdr>
        <w:rPr>
          <w:rStyle w:val="Sterk"/>
          <w:rFonts w:cstheme="minorHAnsi"/>
          <w:sz w:val="24"/>
          <w:szCs w:val="24"/>
        </w:rPr>
      </w:pPr>
      <w:r w:rsidRPr="005C31A7">
        <w:rPr>
          <w:rStyle w:val="Sterk"/>
          <w:rFonts w:cstheme="minorHAnsi"/>
          <w:sz w:val="24"/>
          <w:szCs w:val="24"/>
        </w:rPr>
        <w:t xml:space="preserve">Rotary har engasjert seg over hele verden siden 1985 for å utrydde polio. </w:t>
      </w:r>
    </w:p>
    <w:p w:rsidR="005C31A7" w:rsidRPr="005C31A7" w:rsidRDefault="005C31A7" w:rsidP="005C31A7">
      <w:pPr>
        <w:pStyle w:val="Ingenmellomrom"/>
        <w:rPr>
          <w:rStyle w:val="Sterk"/>
          <w:rFonts w:cstheme="minorHAnsi"/>
          <w:sz w:val="24"/>
          <w:szCs w:val="24"/>
        </w:rPr>
      </w:pPr>
    </w:p>
    <w:p w:rsidR="00BB0E5B" w:rsidRPr="005C31A7" w:rsidRDefault="005C31A7" w:rsidP="00BB0E5B">
      <w:pPr>
        <w:rPr>
          <w:rFonts w:cstheme="minorHAnsi"/>
          <w:color w:val="1F497D"/>
          <w:sz w:val="24"/>
          <w:szCs w:val="24"/>
        </w:rPr>
      </w:pPr>
      <w:r w:rsidRPr="005C31A7">
        <w:rPr>
          <w:rFonts w:cstheme="minorHAnsi"/>
          <w:color w:val="1F497D"/>
          <w:sz w:val="24"/>
          <w:szCs w:val="24"/>
        </w:rPr>
        <w:t xml:space="preserve">I 1985 </w:t>
      </w:r>
      <w:r w:rsidR="00BB0E5B" w:rsidRPr="005C31A7">
        <w:rPr>
          <w:rFonts w:cstheme="minorHAnsi"/>
          <w:color w:val="1F497D"/>
          <w:sz w:val="24"/>
          <w:szCs w:val="24"/>
        </w:rPr>
        <w:t>var det 350 000 nye tilfeller hvert år, i fjor var det 36.</w:t>
      </w:r>
      <w:r w:rsidRPr="005C31A7">
        <w:rPr>
          <w:rFonts w:cstheme="minorHAnsi"/>
          <w:color w:val="1F497D"/>
          <w:sz w:val="24"/>
          <w:szCs w:val="24"/>
        </w:rPr>
        <w:t xml:space="preserve"> </w:t>
      </w:r>
      <w:r w:rsidR="00BB0E5B" w:rsidRPr="005C31A7">
        <w:rPr>
          <w:rFonts w:cstheme="minorHAnsi"/>
          <w:color w:val="1F497D"/>
          <w:sz w:val="24"/>
          <w:szCs w:val="24"/>
        </w:rPr>
        <w:t xml:space="preserve">Rotary </w:t>
      </w:r>
      <w:r w:rsidRPr="005C31A7">
        <w:rPr>
          <w:rFonts w:cstheme="minorHAnsi"/>
          <w:color w:val="1F497D"/>
          <w:sz w:val="24"/>
          <w:szCs w:val="24"/>
        </w:rPr>
        <w:t xml:space="preserve">så denne utfordringen, </w:t>
      </w:r>
      <w:r w:rsidR="00BB0E5B" w:rsidRPr="005C31A7">
        <w:rPr>
          <w:rFonts w:cstheme="minorHAnsi"/>
          <w:color w:val="1F497D"/>
          <w:sz w:val="24"/>
          <w:szCs w:val="24"/>
        </w:rPr>
        <w:t>startet</w:t>
      </w:r>
      <w:r w:rsidRPr="005C31A7">
        <w:rPr>
          <w:rFonts w:cstheme="minorHAnsi"/>
          <w:color w:val="1F497D"/>
          <w:sz w:val="24"/>
          <w:szCs w:val="24"/>
        </w:rPr>
        <w:t xml:space="preserve"> en aksjon</w:t>
      </w:r>
      <w:r w:rsidR="00BB0E5B" w:rsidRPr="005C31A7">
        <w:rPr>
          <w:rFonts w:cstheme="minorHAnsi"/>
          <w:color w:val="1F497D"/>
          <w:sz w:val="24"/>
          <w:szCs w:val="24"/>
        </w:rPr>
        <w:t>, fikk med seg WHO, helsemyndighetene i mange land og Bill and Melinda Gates’ Foundation. Et par milliarder barn er vaksinert</w:t>
      </w:r>
      <w:r w:rsidRPr="005C31A7">
        <w:rPr>
          <w:rFonts w:cstheme="minorHAnsi"/>
          <w:color w:val="1F497D"/>
          <w:sz w:val="24"/>
          <w:szCs w:val="24"/>
        </w:rPr>
        <w:t xml:space="preserve"> gjennom dette programmet</w:t>
      </w:r>
      <w:r w:rsidR="00BB0E5B" w:rsidRPr="005C31A7">
        <w:rPr>
          <w:rFonts w:cstheme="minorHAnsi"/>
          <w:color w:val="1F497D"/>
          <w:sz w:val="24"/>
          <w:szCs w:val="24"/>
        </w:rPr>
        <w:t>, og fortsatt er vaksinasjonsaktiviteten stor for å unngå nye utbrudd.</w:t>
      </w:r>
      <w:r w:rsidRPr="005C31A7">
        <w:rPr>
          <w:rFonts w:cstheme="minorHAnsi"/>
          <w:color w:val="1F497D"/>
          <w:sz w:val="24"/>
          <w:szCs w:val="24"/>
        </w:rPr>
        <w:t xml:space="preserve"> </w:t>
      </w:r>
      <w:hyperlink r:id="rId4" w:history="1">
        <w:r w:rsidRPr="005C31A7">
          <w:rPr>
            <w:rStyle w:val="Hyperkobling"/>
            <w:rFonts w:cstheme="minorHAnsi"/>
            <w:color w:val="3B5998"/>
            <w:sz w:val="24"/>
            <w:szCs w:val="24"/>
            <w:u w:val="none"/>
          </w:rPr>
          <w:t xml:space="preserve">Lena J </w:t>
        </w:r>
        <w:proofErr w:type="spellStart"/>
        <w:r w:rsidRPr="005C31A7">
          <w:rPr>
            <w:rStyle w:val="Hyperkobling"/>
            <w:rFonts w:cstheme="minorHAnsi"/>
            <w:color w:val="3B5998"/>
            <w:sz w:val="24"/>
            <w:szCs w:val="24"/>
            <w:u w:val="none"/>
          </w:rPr>
          <w:t>Mjerskaug</w:t>
        </w:r>
        <w:proofErr w:type="spellEnd"/>
      </w:hyperlink>
      <w:r w:rsidRPr="005C31A7">
        <w:rPr>
          <w:rStyle w:val="mbtext"/>
          <w:rFonts w:cstheme="minorHAnsi"/>
          <w:color w:val="141823"/>
          <w:sz w:val="24"/>
          <w:szCs w:val="24"/>
        </w:rPr>
        <w:t xml:space="preserve"> har publisert noe i </w:t>
      </w:r>
      <w:hyperlink r:id="rId5" w:history="1">
        <w:r w:rsidRPr="005C31A7">
          <w:rPr>
            <w:rStyle w:val="Hyperkobling"/>
            <w:rFonts w:cstheme="minorHAnsi"/>
            <w:color w:val="3B5998"/>
            <w:sz w:val="24"/>
            <w:szCs w:val="24"/>
            <w:u w:val="none"/>
          </w:rPr>
          <w:t>Rotary i Norge</w:t>
        </w:r>
      </w:hyperlink>
      <w:r w:rsidRPr="005C31A7">
        <w:rPr>
          <w:rStyle w:val="mbtext"/>
          <w:rFonts w:cstheme="minorHAnsi"/>
          <w:color w:val="141823"/>
          <w:sz w:val="24"/>
          <w:szCs w:val="24"/>
        </w:rPr>
        <w:t>.</w:t>
      </w:r>
    </w:p>
    <w:p w:rsidR="000974F2" w:rsidRPr="005C31A7" w:rsidRDefault="00311DDC">
      <w:pPr>
        <w:rPr>
          <w:rFonts w:cstheme="minorHAnsi"/>
          <w:sz w:val="24"/>
          <w:szCs w:val="24"/>
        </w:rPr>
      </w:pPr>
    </w:p>
    <w:tbl>
      <w:tblPr>
        <w:tblW w:w="0" w:type="auto"/>
        <w:tblCellMar>
          <w:left w:w="0" w:type="dxa"/>
          <w:right w:w="0" w:type="dxa"/>
        </w:tblCellMar>
        <w:tblLook w:val="04A0" w:firstRow="1" w:lastRow="0" w:firstColumn="1" w:lastColumn="0" w:noHBand="0" w:noVBand="1"/>
      </w:tblPr>
      <w:tblGrid>
        <w:gridCol w:w="9072"/>
      </w:tblGrid>
      <w:tr w:rsidR="005C31A7" w:rsidTr="005C31A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225"/>
              <w:gridCol w:w="8622"/>
              <w:gridCol w:w="225"/>
            </w:tblGrid>
            <w:tr w:rsidR="005C31A7">
              <w:trPr>
                <w:trHeight w:val="15"/>
              </w:trPr>
              <w:tc>
                <w:tcPr>
                  <w:tcW w:w="0" w:type="auto"/>
                  <w:gridSpan w:val="3"/>
                  <w:vAlign w:val="center"/>
                  <w:hideMark/>
                </w:tcPr>
                <w:p w:rsidR="005C31A7" w:rsidRDefault="005C31A7">
                  <w:pPr>
                    <w:spacing w:line="15" w:lineRule="atLeast"/>
                    <w:rPr>
                      <w:rFonts w:ascii="Times New Roman" w:hAnsi="Times New Roman" w:cs="Times New Roman"/>
                      <w:szCs w:val="24"/>
                    </w:rPr>
                  </w:pPr>
                  <w:proofErr w:type="spellStart"/>
                  <w:r>
                    <w:rPr>
                      <w:rFonts w:ascii="Times New Roman" w:hAnsi="Times New Roman" w:cs="Times New Roman"/>
                      <w:color w:val="FFFFFF"/>
                      <w:sz w:val="2"/>
                      <w:szCs w:val="2"/>
                    </w:rPr>
                    <w:t>na</w:t>
                  </w:r>
                  <w:proofErr w:type="spellEnd"/>
                  <w:r>
                    <w:rPr>
                      <w:rFonts w:ascii="Times New Roman" w:hAnsi="Times New Roman" w:cs="Times New Roman"/>
                      <w:color w:val="FFFFFF"/>
                      <w:sz w:val="2"/>
                      <w:szCs w:val="2"/>
                    </w:rPr>
                    <w:t xml:space="preserve"> J </w:t>
                  </w:r>
                  <w:proofErr w:type="spellStart"/>
                  <w:r>
                    <w:rPr>
                      <w:rFonts w:ascii="Times New Roman" w:hAnsi="Times New Roman" w:cs="Times New Roman"/>
                      <w:color w:val="FFFFFF"/>
                      <w:sz w:val="2"/>
                      <w:szCs w:val="2"/>
                    </w:rPr>
                    <w:t>Mjerskaug</w:t>
                  </w:r>
                  <w:proofErr w:type="spellEnd"/>
                  <w:r>
                    <w:rPr>
                      <w:rFonts w:ascii="Times New Roman" w:hAnsi="Times New Roman" w:cs="Times New Roman"/>
                      <w:color w:val="FFFFFF"/>
                      <w:sz w:val="2"/>
                      <w:szCs w:val="2"/>
                    </w:rPr>
                    <w:t xml:space="preserve"> har publisert noe i Rotary i Norge .       Lena J </w:t>
                  </w:r>
                  <w:proofErr w:type="spellStart"/>
                  <w:r>
                    <w:rPr>
                      <w:rFonts w:ascii="Times New Roman" w:hAnsi="Times New Roman" w:cs="Times New Roman"/>
                      <w:color w:val="FFFFFF"/>
                      <w:sz w:val="2"/>
                      <w:szCs w:val="2"/>
                    </w:rPr>
                    <w:t>Mjerskaug</w:t>
                  </w:r>
                  <w:proofErr w:type="spellEnd"/>
                  <w:r>
                    <w:rPr>
                      <w:rFonts w:ascii="Times New Roman" w:hAnsi="Times New Roman" w:cs="Times New Roman"/>
                      <w:color w:val="FFFFFF"/>
                      <w:sz w:val="2"/>
                      <w:szCs w:val="2"/>
                    </w:rPr>
                    <w:t xml:space="preserve"> 14. februar kl. 18:41   Denne er én av flere sterke historier delt av personer som ble smittet av polioviruset i Norge, og som siden har levd / slitt med sykdommen og senvirkninger. Felles for de alle, er at de ikke unner noen andre å få denne sykdommen som det er mulig å vaksinere seg mot - men som det ikke finnes en kur for dersom du får den! Tidlig på 1950-tallet herjet tre store polio-epidemier i Norge. I 1951 fikk 2.233 barn og voksne sykdommen. I årene 1950 og 1953 ble nesten 1.000 rammet. Dødeligheten var på 10 prosent. I tillegg fikk mange hjernehinnebetennelse, varige lammelser og deformeringer av armer og </w:t>
                  </w:r>
                  <w:proofErr w:type="spellStart"/>
                  <w:r>
                    <w:rPr>
                      <w:rFonts w:ascii="Times New Roman" w:hAnsi="Times New Roman" w:cs="Times New Roman"/>
                      <w:color w:val="FFFFFF"/>
                      <w:sz w:val="2"/>
                      <w:szCs w:val="2"/>
                    </w:rPr>
                    <w:t>ben.Flere</w:t>
                  </w:r>
                  <w:proofErr w:type="spellEnd"/>
                  <w:r>
                    <w:rPr>
                      <w:rFonts w:ascii="Times New Roman" w:hAnsi="Times New Roman" w:cs="Times New Roman"/>
                      <w:color w:val="FFFFFF"/>
                      <w:sz w:val="2"/>
                      <w:szCs w:val="2"/>
                    </w:rPr>
                    <w:t xml:space="preserve"> hundre barn i Norge døde før poliovaksinen ble introdusert skoleåret 1956-57 - hvor sykdommen da kom raskt under kontroll. I dag får alle barn i Norge tilbud om poliovaksine når de er 3, 5 og 12 måneder. Denne inngår i kombinasjon med vaksine mot difteri, stivkrampe, kikhoste og hjernehinnebetennelse. I 2. klasse og 10. klasse får barna oppfriskningsdoser. I 2013 hadde 94 prosent av norske 2-åringer fått de anbefalte tre doser med DTP-vaksine, som inkluderer poliovaksine. Etter 1969 har det ikke vært poliosmitte i Norge, bortsett fra enkelte importerte tilfeller. Etter 1975 har bare fem tilfeller blitt registrert - i 1975, 1981, 1982, 1987 og 1992. Tre av disse pasientene ble smittet i Pakistan. To av de fem var voksne, to var innvandrerbarn som hadde besøkt foreldrenes hjemland, og et tilfelle var et barn adoptert fra utlandet. I 2002 ble Europa erklært poliofritt, og på verdensbasis er polio nå endemisk i kun tre land: Afghanistan, Pakistan og Nigeria. Så lenge polio fremdeles eksisterer, er det en risiko for at viruset på nytt sprer seg i et land som har vært </w:t>
                  </w:r>
                  <w:proofErr w:type="spellStart"/>
                  <w:r>
                    <w:rPr>
                      <w:rFonts w:ascii="Times New Roman" w:hAnsi="Times New Roman" w:cs="Times New Roman"/>
                      <w:color w:val="FFFFFF"/>
                      <w:sz w:val="2"/>
                      <w:szCs w:val="2"/>
                    </w:rPr>
                    <w:t>poliofritt.For</w:t>
                  </w:r>
                  <w:proofErr w:type="spellEnd"/>
                  <w:r>
                    <w:rPr>
                      <w:rFonts w:ascii="Times New Roman" w:hAnsi="Times New Roman" w:cs="Times New Roman"/>
                      <w:color w:val="FFFFFF"/>
                      <w:sz w:val="2"/>
                      <w:szCs w:val="2"/>
                    </w:rPr>
                    <w:t xml:space="preserve"> å hindre at sykdommen bryter ut igjen på verdensbasis, må over 85 prosent av befolkningen være immune gjennom vaksinering. Ellers kan smitteførende, friske personer som kommer til Norge, smitte uvaksinerte. Uvaksinerte kan også bli smittet på reiser, og deretter smitte andre etter hjemkomst. Skjebnemorellene   Liker Kommenter Del    </w:t>
                  </w:r>
                </w:p>
              </w:tc>
            </w:tr>
            <w:tr w:rsidR="005C31A7">
              <w:tc>
                <w:tcPr>
                  <w:tcW w:w="225" w:type="dxa"/>
                  <w:vAlign w:val="center"/>
                  <w:hideMark/>
                </w:tcPr>
                <w:p w:rsidR="005C31A7" w:rsidRDefault="005C31A7">
                  <w:pPr>
                    <w:rPr>
                      <w:rFonts w:ascii="Times New Roman" w:hAnsi="Times New Roman" w:cs="Times New Roman"/>
                      <w:szCs w:val="24"/>
                    </w:rPr>
                  </w:pPr>
                  <w:r>
                    <w:rPr>
                      <w:rFonts w:ascii="Times New Roman" w:hAnsi="Times New Roman" w:cs="Times New Roman"/>
                      <w:szCs w:val="24"/>
                    </w:rPr>
                    <w:t>   </w:t>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6"/>
                    <w:gridCol w:w="6"/>
                    <w:gridCol w:w="8610"/>
                  </w:tblGrid>
                  <w:tr w:rsidR="005C31A7" w:rsidTr="005C31A7">
                    <w:trPr>
                      <w:trHeight w:val="240"/>
                    </w:trPr>
                    <w:tc>
                      <w:tcPr>
                        <w:tcW w:w="8622" w:type="dxa"/>
                        <w:gridSpan w:val="3"/>
                        <w:vAlign w:val="center"/>
                      </w:tcPr>
                      <w:p w:rsidR="005C31A7" w:rsidRDefault="005C31A7">
                        <w:pPr>
                          <w:spacing w:line="240" w:lineRule="atLeast"/>
                          <w:rPr>
                            <w:rFonts w:ascii="Times New Roman" w:hAnsi="Times New Roman" w:cs="Times New Roman"/>
                            <w:szCs w:val="24"/>
                          </w:rPr>
                        </w:pPr>
                      </w:p>
                    </w:tc>
                  </w:tr>
                  <w:tr w:rsidR="005C31A7" w:rsidTr="005C31A7">
                    <w:trPr>
                      <w:trHeight w:val="480"/>
                    </w:trPr>
                    <w:tc>
                      <w:tcPr>
                        <w:tcW w:w="6" w:type="dxa"/>
                        <w:vAlign w:val="center"/>
                      </w:tcPr>
                      <w:p w:rsidR="005C31A7" w:rsidRDefault="005C31A7">
                        <w:pPr>
                          <w:spacing w:line="0" w:lineRule="atLeast"/>
                          <w:rPr>
                            <w:rFonts w:ascii="Times New Roman" w:hAnsi="Times New Roman" w:cs="Times New Roman"/>
                            <w:szCs w:val="24"/>
                          </w:rPr>
                        </w:pPr>
                      </w:p>
                    </w:tc>
                    <w:tc>
                      <w:tcPr>
                        <w:tcW w:w="6" w:type="dxa"/>
                        <w:vAlign w:val="center"/>
                      </w:tcPr>
                      <w:p w:rsidR="005C31A7" w:rsidRDefault="005C31A7">
                        <w:pPr>
                          <w:rPr>
                            <w:rFonts w:ascii="Times New Roman" w:hAnsi="Times New Roman" w:cs="Times New Roman"/>
                            <w:szCs w:val="24"/>
                          </w:rPr>
                        </w:pPr>
                      </w:p>
                    </w:tc>
                    <w:tc>
                      <w:tcPr>
                        <w:tcW w:w="8610" w:type="dxa"/>
                        <w:vAlign w:val="center"/>
                      </w:tcPr>
                      <w:p w:rsidR="005C31A7" w:rsidRDefault="005C31A7">
                        <w:pPr>
                          <w:rPr>
                            <w:rFonts w:ascii="Times New Roman" w:hAnsi="Times New Roman" w:cs="Times New Roman"/>
                            <w:szCs w:val="24"/>
                          </w:rPr>
                        </w:pPr>
                      </w:p>
                    </w:tc>
                  </w:tr>
                </w:tbl>
                <w:p w:rsidR="005C31A7" w:rsidRDefault="005C31A7"/>
              </w:tc>
              <w:tc>
                <w:tcPr>
                  <w:tcW w:w="225" w:type="dxa"/>
                  <w:vAlign w:val="center"/>
                  <w:hideMark/>
                </w:tcPr>
                <w:p w:rsidR="005C31A7" w:rsidRDefault="005C31A7">
                  <w:pPr>
                    <w:rPr>
                      <w:rFonts w:ascii="Times New Roman" w:hAnsi="Times New Roman" w:cs="Times New Roman"/>
                      <w:szCs w:val="24"/>
                    </w:rPr>
                  </w:pPr>
                  <w:r>
                    <w:rPr>
                      <w:rFonts w:ascii="Times New Roman" w:hAnsi="Times New Roman" w:cs="Times New Roman"/>
                      <w:szCs w:val="24"/>
                    </w:rPr>
                    <w:t>   </w:t>
                  </w:r>
                </w:p>
              </w:tc>
            </w:tr>
            <w:tr w:rsidR="005C31A7">
              <w:tc>
                <w:tcPr>
                  <w:tcW w:w="225" w:type="dxa"/>
                  <w:vAlign w:val="center"/>
                  <w:hideMark/>
                </w:tcPr>
                <w:p w:rsidR="005C31A7" w:rsidRDefault="005C31A7">
                  <w:pPr>
                    <w:rPr>
                      <w:rFonts w:ascii="Times New Roman" w:hAnsi="Times New Roman" w:cs="Times New Roman"/>
                      <w:szCs w:val="24"/>
                    </w:rPr>
                  </w:pPr>
                  <w:r>
                    <w:rPr>
                      <w:rFonts w:ascii="Times New Roman" w:hAnsi="Times New Roman" w:cs="Times New Roman"/>
                      <w:szCs w:val="24"/>
                    </w:rPr>
                    <w:t>   </w:t>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8622"/>
                  </w:tblGrid>
                  <w:tr w:rsidR="005C31A7">
                    <w:tc>
                      <w:tcPr>
                        <w:tcW w:w="0" w:type="auto"/>
                        <w:vAlign w:val="center"/>
                        <w:hideMark/>
                      </w:tcPr>
                      <w:p w:rsidR="005C31A7" w:rsidRDefault="005C31A7">
                        <w:pPr>
                          <w:rPr>
                            <w:rFonts w:ascii="Times New Roman" w:hAnsi="Times New Roman" w:cs="Times New Roman"/>
                            <w:szCs w:val="24"/>
                          </w:rPr>
                        </w:pPr>
                      </w:p>
                    </w:tc>
                  </w:tr>
                  <w:tr w:rsidR="005C31A7">
                    <w:trPr>
                      <w:trHeight w:val="105"/>
                    </w:trPr>
                    <w:tc>
                      <w:tcPr>
                        <w:tcW w:w="0" w:type="auto"/>
                        <w:vAlign w:val="center"/>
                        <w:hideMark/>
                      </w:tcPr>
                      <w:p w:rsidR="005C31A7" w:rsidRDefault="005C31A7">
                        <w:pPr>
                          <w:spacing w:line="105" w:lineRule="atLeast"/>
                          <w:rPr>
                            <w:rFonts w:ascii="Times New Roman" w:hAnsi="Times New Roman" w:cs="Times New Roman"/>
                            <w:szCs w:val="24"/>
                          </w:rPr>
                        </w:pPr>
                        <w:r>
                          <w:rPr>
                            <w:rFonts w:ascii="Times New Roman" w:hAnsi="Times New Roman" w:cs="Times New Roman"/>
                            <w:szCs w:val="24"/>
                          </w:rPr>
                          <w:t> </w:t>
                        </w:r>
                      </w:p>
                    </w:tc>
                  </w:tr>
                  <w:tr w:rsidR="005C31A7" w:rsidTr="005C31A7">
                    <w:trPr>
                      <w:trHeight w:val="9643"/>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602"/>
                        </w:tblGrid>
                        <w:tr w:rsidR="005C31A7">
                          <w:tc>
                            <w:tcPr>
                              <w:tcW w:w="0" w:type="auto"/>
                              <w:tcBorders>
                                <w:top w:val="single" w:sz="8" w:space="0" w:color="E5E5E5"/>
                                <w:left w:val="single" w:sz="8" w:space="0" w:color="E5E5E5"/>
                                <w:bottom w:val="single" w:sz="8" w:space="0" w:color="E5E5E5"/>
                                <w:right w:val="single" w:sz="8" w:space="0" w:color="E5E5E5"/>
                              </w:tcBorders>
                              <w:tcMar>
                                <w:top w:w="150" w:type="dxa"/>
                                <w:left w:w="150" w:type="dxa"/>
                                <w:bottom w:w="150" w:type="dxa"/>
                                <w:right w:w="150" w:type="dxa"/>
                              </w:tcMar>
                              <w:vAlign w:val="center"/>
                              <w:hideMark/>
                            </w:tcPr>
                            <w:tbl>
                              <w:tblPr>
                                <w:tblW w:w="0" w:type="auto"/>
                                <w:tblCellMar>
                                  <w:left w:w="0" w:type="dxa"/>
                                  <w:right w:w="0" w:type="dxa"/>
                                </w:tblCellMar>
                                <w:tblLook w:val="04A0" w:firstRow="1" w:lastRow="0" w:firstColumn="1" w:lastColumn="0" w:noHBand="0" w:noVBand="1"/>
                              </w:tblPr>
                              <w:tblGrid>
                                <w:gridCol w:w="750"/>
                                <w:gridCol w:w="165"/>
                                <w:gridCol w:w="7387"/>
                              </w:tblGrid>
                              <w:tr w:rsidR="005C31A7">
                                <w:tc>
                                  <w:tcPr>
                                    <w:tcW w:w="0" w:type="auto"/>
                                    <w:vAlign w:val="center"/>
                                    <w:hideMark/>
                                  </w:tcPr>
                                  <w:p w:rsidR="005C31A7" w:rsidRDefault="005C31A7">
                                    <w:pPr>
                                      <w:rPr>
                                        <w:rFonts w:ascii="Times New Roman" w:hAnsi="Times New Roman" w:cs="Times New Roman"/>
                                        <w:szCs w:val="24"/>
                                      </w:rPr>
                                    </w:pPr>
                                    <w:r>
                                      <w:rPr>
                                        <w:rFonts w:ascii="Times New Roman" w:hAnsi="Times New Roman" w:cs="Times New Roman"/>
                                        <w:noProof/>
                                        <w:color w:val="3B5998"/>
                                        <w:szCs w:val="24"/>
                                      </w:rPr>
                                      <w:drawing>
                                        <wp:inline distT="0" distB="0" distL="0" distR="0">
                                          <wp:extent cx="476250" cy="476250"/>
                                          <wp:effectExtent l="0" t="0" r="0" b="0"/>
                                          <wp:docPr id="5" name="Bilde 5" descr="https://scontent.fosl1-1.fna.fbcdn.net/v/t1.0-1/p100x100/13537551_1597979400501512_1638515341812325642_n.jpg?oh=3df297ebf5d0d5489a9953e08f00c308&amp;oe=58FDB92B">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osl1-1.fna.fbcdn.net/v/t1.0-1/p100x100/13537551_1597979400501512_1638515341812325642_n.jpg?oh=3df297ebf5d0d5489a9953e08f00c308&amp;oe=58FDB92B"/>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150" w:type="dxa"/>
                                    <w:vAlign w:val="center"/>
                                    <w:hideMark/>
                                  </w:tcPr>
                                  <w:p w:rsidR="005C31A7" w:rsidRDefault="005C31A7">
                                    <w:pPr>
                                      <w:rPr>
                                        <w:rFonts w:ascii="Times New Roman" w:hAnsi="Times New Roman" w:cs="Times New Roman"/>
                                        <w:szCs w:val="24"/>
                                      </w:rPr>
                                    </w:pPr>
                                    <w:r>
                                      <w:rPr>
                                        <w:rFonts w:ascii="Times New Roman" w:hAnsi="Times New Roman" w:cs="Times New Roman"/>
                                        <w:szCs w:val="24"/>
                                      </w:rPr>
                                      <w:t>   </w:t>
                                    </w:r>
                                  </w:p>
                                </w:tc>
                                <w:tc>
                                  <w:tcPr>
                                    <w:tcW w:w="5000" w:type="pct"/>
                                    <w:vAlign w:val="center"/>
                                    <w:hideMark/>
                                  </w:tcPr>
                                  <w:tbl>
                                    <w:tblPr>
                                      <w:tblW w:w="0" w:type="auto"/>
                                      <w:tblCellMar>
                                        <w:left w:w="0" w:type="dxa"/>
                                        <w:right w:w="0" w:type="dxa"/>
                                      </w:tblCellMar>
                                      <w:tblLook w:val="04A0" w:firstRow="1" w:lastRow="0" w:firstColumn="1" w:lastColumn="0" w:noHBand="0" w:noVBand="1"/>
                                    </w:tblPr>
                                    <w:tblGrid>
                                      <w:gridCol w:w="1970"/>
                                    </w:tblGrid>
                                    <w:tr w:rsidR="005C31A7" w:rsidRPr="005C31A7">
                                      <w:tc>
                                        <w:tcPr>
                                          <w:tcW w:w="0" w:type="auto"/>
                                          <w:vAlign w:val="center"/>
                                          <w:hideMark/>
                                        </w:tcPr>
                                        <w:p w:rsidR="005C31A7" w:rsidRPr="005C31A7" w:rsidRDefault="005C31A7">
                                          <w:pPr>
                                            <w:rPr>
                                              <w:rFonts w:cstheme="minorHAnsi"/>
                                              <w:sz w:val="24"/>
                                              <w:szCs w:val="24"/>
                                            </w:rPr>
                                          </w:pPr>
                                          <w:hyperlink r:id="rId8" w:history="1">
                                            <w:r w:rsidRPr="005C31A7">
                                              <w:rPr>
                                                <w:rStyle w:val="Hyperkobling"/>
                                                <w:rFonts w:cstheme="minorHAnsi"/>
                                                <w:b/>
                                                <w:bCs/>
                                                <w:color w:val="141823"/>
                                                <w:sz w:val="24"/>
                                                <w:szCs w:val="24"/>
                                                <w:u w:val="none"/>
                                              </w:rPr>
                                              <w:t xml:space="preserve">Lena J </w:t>
                                            </w:r>
                                            <w:proofErr w:type="spellStart"/>
                                            <w:r w:rsidRPr="005C31A7">
                                              <w:rPr>
                                                <w:rStyle w:val="Hyperkobling"/>
                                                <w:rFonts w:cstheme="minorHAnsi"/>
                                                <w:b/>
                                                <w:bCs/>
                                                <w:color w:val="141823"/>
                                                <w:sz w:val="24"/>
                                                <w:szCs w:val="24"/>
                                                <w:u w:val="none"/>
                                              </w:rPr>
                                              <w:t>Mjerskaug</w:t>
                                            </w:r>
                                            <w:proofErr w:type="spellEnd"/>
                                          </w:hyperlink>
                                        </w:p>
                                      </w:tc>
                                    </w:tr>
                                    <w:tr w:rsidR="005C31A7" w:rsidRPr="005C31A7">
                                      <w:tc>
                                        <w:tcPr>
                                          <w:tcW w:w="0" w:type="auto"/>
                                          <w:vAlign w:val="center"/>
                                          <w:hideMark/>
                                        </w:tcPr>
                                        <w:p w:rsidR="005C31A7" w:rsidRPr="005C31A7" w:rsidRDefault="005C31A7">
                                          <w:pPr>
                                            <w:spacing w:line="285" w:lineRule="atLeast"/>
                                            <w:rPr>
                                              <w:rFonts w:cstheme="minorHAnsi"/>
                                              <w:color w:val="898F9C"/>
                                              <w:sz w:val="24"/>
                                              <w:szCs w:val="24"/>
                                            </w:rPr>
                                          </w:pPr>
                                          <w:r w:rsidRPr="005C31A7">
                                            <w:rPr>
                                              <w:rFonts w:cstheme="minorHAnsi"/>
                                              <w:color w:val="898F9C"/>
                                              <w:sz w:val="24"/>
                                              <w:szCs w:val="24"/>
                                            </w:rPr>
                                            <w:t>14. februar kl. 18:41</w:t>
                                          </w:r>
                                        </w:p>
                                      </w:tc>
                                    </w:tr>
                                  </w:tbl>
                                  <w:p w:rsidR="005C31A7" w:rsidRPr="005C31A7" w:rsidRDefault="005C31A7">
                                    <w:pPr>
                                      <w:rPr>
                                        <w:rFonts w:cstheme="minorHAnsi"/>
                                        <w:sz w:val="24"/>
                                        <w:szCs w:val="24"/>
                                      </w:rPr>
                                    </w:pPr>
                                  </w:p>
                                </w:tc>
                              </w:tr>
                              <w:tr w:rsidR="005C31A7">
                                <w:trPr>
                                  <w:trHeight w:val="150"/>
                                </w:trPr>
                                <w:tc>
                                  <w:tcPr>
                                    <w:tcW w:w="0" w:type="auto"/>
                                    <w:vAlign w:val="center"/>
                                    <w:hideMark/>
                                  </w:tcPr>
                                  <w:p w:rsidR="005C31A7" w:rsidRDefault="005C31A7">
                                    <w:pPr>
                                      <w:spacing w:line="150" w:lineRule="atLeast"/>
                                      <w:rPr>
                                        <w:rFonts w:ascii="Times New Roman" w:hAnsi="Times New Roman" w:cs="Times New Roman"/>
                                        <w:szCs w:val="24"/>
                                      </w:rPr>
                                    </w:pPr>
                                    <w:r>
                                      <w:rPr>
                                        <w:rFonts w:ascii="Times New Roman" w:hAnsi="Times New Roman" w:cs="Times New Roman"/>
                                        <w:szCs w:val="24"/>
                                      </w:rPr>
                                      <w:t> </w:t>
                                    </w:r>
                                  </w:p>
                                </w:tc>
                                <w:tc>
                                  <w:tcPr>
                                    <w:tcW w:w="0" w:type="auto"/>
                                    <w:vAlign w:val="center"/>
                                    <w:hideMark/>
                                  </w:tcPr>
                                  <w:p w:rsidR="005C31A7" w:rsidRDefault="005C31A7">
                                    <w:pPr>
                                      <w:rPr>
                                        <w:rFonts w:ascii="Times New Roman" w:hAnsi="Times New Roman" w:cs="Times New Roman"/>
                                        <w:szCs w:val="24"/>
                                      </w:rPr>
                                    </w:pPr>
                                  </w:p>
                                </w:tc>
                                <w:tc>
                                  <w:tcPr>
                                    <w:tcW w:w="0" w:type="auto"/>
                                    <w:vAlign w:val="center"/>
                                    <w:hideMark/>
                                  </w:tcPr>
                                  <w:p w:rsidR="005C31A7" w:rsidRPr="005C31A7" w:rsidRDefault="005C31A7">
                                    <w:pPr>
                                      <w:rPr>
                                        <w:rFonts w:cstheme="minorHAnsi"/>
                                        <w:sz w:val="24"/>
                                        <w:szCs w:val="24"/>
                                      </w:rPr>
                                    </w:pPr>
                                  </w:p>
                                </w:tc>
                              </w:tr>
                              <w:tr w:rsidR="005C31A7">
                                <w:tc>
                                  <w:tcPr>
                                    <w:tcW w:w="0" w:type="auto"/>
                                    <w:gridSpan w:val="3"/>
                                    <w:vAlign w:val="center"/>
                                    <w:hideMark/>
                                  </w:tcPr>
                                  <w:tbl>
                                    <w:tblPr>
                                      <w:tblW w:w="0" w:type="auto"/>
                                      <w:tblCellMar>
                                        <w:left w:w="0" w:type="dxa"/>
                                        <w:right w:w="0" w:type="dxa"/>
                                      </w:tblCellMar>
                                      <w:tblLook w:val="04A0" w:firstRow="1" w:lastRow="0" w:firstColumn="1" w:lastColumn="0" w:noHBand="0" w:noVBand="1"/>
                                    </w:tblPr>
                                    <w:tblGrid>
                                      <w:gridCol w:w="8302"/>
                                    </w:tblGrid>
                                    <w:tr w:rsidR="005C31A7" w:rsidRPr="005C31A7">
                                      <w:tc>
                                        <w:tcPr>
                                          <w:tcW w:w="0" w:type="auto"/>
                                          <w:vAlign w:val="center"/>
                                          <w:hideMark/>
                                        </w:tcPr>
                                        <w:p w:rsidR="00311DDC" w:rsidRDefault="005C31A7">
                                          <w:pPr>
                                            <w:rPr>
                                              <w:rStyle w:val="mbtext"/>
                                              <w:rFonts w:cstheme="minorHAnsi"/>
                                              <w:color w:val="141823"/>
                                              <w:sz w:val="24"/>
                                              <w:szCs w:val="24"/>
                                            </w:rPr>
                                          </w:pPr>
                                          <w:r w:rsidRPr="005C31A7">
                                            <w:rPr>
                                              <w:rStyle w:val="mbtext"/>
                                              <w:rFonts w:cstheme="minorHAnsi"/>
                                              <w:color w:val="141823"/>
                                              <w:sz w:val="24"/>
                                              <w:szCs w:val="24"/>
                                            </w:rPr>
                                            <w:t xml:space="preserve">Denne er én av flere sterke historier delt av personer som ble smittet av polioviruset i Norge, og som siden har levd / slitt med sykdommen og senvirkninger. Felles for de alle, er at de ikke unner noen andre å få denne sykdommen som det er mulig å vaksinere seg mot - men som det ikke finnes en kur for dersom du får den! </w:t>
                                          </w:r>
                                          <w:r w:rsidRPr="005C31A7">
                                            <w:rPr>
                                              <w:rFonts w:cstheme="minorHAnsi"/>
                                              <w:color w:val="141823"/>
                                              <w:sz w:val="24"/>
                                              <w:szCs w:val="24"/>
                                            </w:rPr>
                                            <w:br/>
                                          </w:r>
                                          <w:r w:rsidRPr="005C31A7">
                                            <w:rPr>
                                              <w:rFonts w:cstheme="minorHAnsi"/>
                                              <w:color w:val="141823"/>
                                              <w:sz w:val="24"/>
                                              <w:szCs w:val="24"/>
                                            </w:rPr>
                                            <w:br/>
                                          </w:r>
                                          <w:r w:rsidRPr="005C31A7">
                                            <w:rPr>
                                              <w:rStyle w:val="mbtext"/>
                                              <w:rFonts w:cstheme="minorHAnsi"/>
                                              <w:color w:val="141823"/>
                                              <w:sz w:val="24"/>
                                              <w:szCs w:val="24"/>
                                            </w:rPr>
                                            <w:t>Tidlig på 1950-tallet herjet tre store polio-epidemier i Norge. I 1951 fikk 2.233 barn og voksne sykdommen. I årene 1950 og 1953 ble nesten 1.000 rammet. Dødeligheten var på 10 prosent. I tillegg fikk mange hjernehinnebetennelse, varige lammelser og deformeringer av armer og ben.</w:t>
                                          </w:r>
                                          <w:r w:rsidR="00311DDC">
                                            <w:rPr>
                                              <w:rStyle w:val="mbtext"/>
                                              <w:rFonts w:cstheme="minorHAnsi"/>
                                              <w:color w:val="141823"/>
                                              <w:sz w:val="24"/>
                                              <w:szCs w:val="24"/>
                                            </w:rPr>
                                            <w:t xml:space="preserve"> </w:t>
                                          </w:r>
                                          <w:r w:rsidRPr="005C31A7">
                                            <w:rPr>
                                              <w:rStyle w:val="mbtext"/>
                                              <w:rFonts w:cstheme="minorHAnsi"/>
                                              <w:color w:val="141823"/>
                                              <w:sz w:val="24"/>
                                              <w:szCs w:val="24"/>
                                            </w:rPr>
                                            <w:t xml:space="preserve">Flere hundre barn i Norge døde før poliovaksinen ble introdusert skoleåret 1956-57 - hvor sykdommen da kom raskt under kontroll. </w:t>
                                          </w:r>
                                        </w:p>
                                        <w:p w:rsidR="00311DDC" w:rsidRDefault="005C31A7">
                                          <w:pPr>
                                            <w:rPr>
                                              <w:rStyle w:val="mbtext"/>
                                              <w:rFonts w:cstheme="minorHAnsi"/>
                                              <w:color w:val="141823"/>
                                              <w:sz w:val="24"/>
                                              <w:szCs w:val="24"/>
                                            </w:rPr>
                                          </w:pPr>
                                          <w:r w:rsidRPr="005C31A7">
                                            <w:rPr>
                                              <w:rFonts w:cstheme="minorHAnsi"/>
                                              <w:color w:val="141823"/>
                                              <w:sz w:val="24"/>
                                              <w:szCs w:val="24"/>
                                            </w:rPr>
                                            <w:br/>
                                          </w:r>
                                          <w:r w:rsidRPr="005C31A7">
                                            <w:rPr>
                                              <w:rStyle w:val="mbtext"/>
                                              <w:rFonts w:cstheme="minorHAnsi"/>
                                              <w:color w:val="141823"/>
                                              <w:sz w:val="24"/>
                                              <w:szCs w:val="24"/>
                                            </w:rPr>
                                            <w:t xml:space="preserve">I dag får alle barn i Norge tilbud om poliovaksine når de er 3, 5 og 12 måneder. </w:t>
                                          </w:r>
                                          <w:r w:rsidR="00311DDC">
                                            <w:rPr>
                                              <w:rStyle w:val="mbtext"/>
                                              <w:rFonts w:cstheme="minorHAnsi"/>
                                              <w:color w:val="141823"/>
                                              <w:sz w:val="24"/>
                                              <w:szCs w:val="24"/>
                                            </w:rPr>
                                            <w:t>D</w:t>
                                          </w:r>
                                          <w:r w:rsidRPr="005C31A7">
                                            <w:rPr>
                                              <w:rStyle w:val="mbtext"/>
                                              <w:rFonts w:cstheme="minorHAnsi"/>
                                              <w:color w:val="141823"/>
                                              <w:sz w:val="24"/>
                                              <w:szCs w:val="24"/>
                                            </w:rPr>
                                            <w:t>en</w:t>
                                          </w:r>
                                          <w:r w:rsidR="00311DDC">
                                            <w:rPr>
                                              <w:rStyle w:val="mbtext"/>
                                              <w:rFonts w:cstheme="minorHAnsi"/>
                                              <w:color w:val="141823"/>
                                              <w:sz w:val="24"/>
                                              <w:szCs w:val="24"/>
                                            </w:rPr>
                                            <w:softHyphen/>
                                          </w:r>
                                          <w:r w:rsidRPr="005C31A7">
                                            <w:rPr>
                                              <w:rStyle w:val="mbtext"/>
                                              <w:rFonts w:cstheme="minorHAnsi"/>
                                              <w:color w:val="141823"/>
                                              <w:sz w:val="24"/>
                                              <w:szCs w:val="24"/>
                                            </w:rPr>
                                            <w:t xml:space="preserve">ne inngår i kombinasjon med vaksine mot difteri, stivkrampe, kikhoste og hjernehinnebetennelse. I 2. klasse og 10. klasse får barna oppfriskningsdoser. I 2013 hadde 94 prosent av norske 2-åringer fått de anbefalte tre doser med DTP-vaksine, som inkluderer poliovaksine. </w:t>
                                          </w:r>
                                        </w:p>
                                        <w:p w:rsidR="00311DDC" w:rsidRDefault="005C31A7" w:rsidP="00311DDC">
                                          <w:pPr>
                                            <w:rPr>
                                              <w:rStyle w:val="mbtext"/>
                                              <w:rFonts w:cstheme="minorHAnsi"/>
                                              <w:color w:val="141823"/>
                                              <w:sz w:val="24"/>
                                              <w:szCs w:val="24"/>
                                            </w:rPr>
                                          </w:pPr>
                                          <w:r w:rsidRPr="005C31A7">
                                            <w:rPr>
                                              <w:rFonts w:cstheme="minorHAnsi"/>
                                              <w:color w:val="141823"/>
                                              <w:sz w:val="24"/>
                                              <w:szCs w:val="24"/>
                                            </w:rPr>
                                            <w:br/>
                                          </w:r>
                                          <w:r w:rsidRPr="005C31A7">
                                            <w:rPr>
                                              <w:rStyle w:val="mbtext"/>
                                              <w:rFonts w:cstheme="minorHAnsi"/>
                                              <w:color w:val="141823"/>
                                              <w:sz w:val="24"/>
                                              <w:szCs w:val="24"/>
                                            </w:rPr>
                                            <w:t>Etter 1969 har det ikke vært poliosmitte i Norge, bortsett fra enkelte importerte tilfeller. Etter 1975 har bare fem tilfeller blitt registrert - i 1975, 1981, 1982, 1987 og 1992. Tre av disse pasientene ble smittet i Pakistan. To av de fem var voksne, to var innvandrerbarn som hadde besøkt foreldrenes hjemland, og e</w:t>
                                          </w:r>
                                          <w:r w:rsidR="00311DDC">
                                            <w:rPr>
                                              <w:rStyle w:val="mbtext"/>
                                              <w:rFonts w:cstheme="minorHAnsi"/>
                                              <w:color w:val="141823"/>
                                              <w:sz w:val="24"/>
                                              <w:szCs w:val="24"/>
                                            </w:rPr>
                                            <w:t>t</w:t>
                                          </w:r>
                                          <w:r w:rsidRPr="005C31A7">
                                            <w:rPr>
                                              <w:rStyle w:val="mbtext"/>
                                              <w:rFonts w:cstheme="minorHAnsi"/>
                                              <w:color w:val="141823"/>
                                              <w:sz w:val="24"/>
                                              <w:szCs w:val="24"/>
                                            </w:rPr>
                                            <w:t>t tilfelle var et barn adoptert fra utlandet.</w:t>
                                          </w:r>
                                          <w:r w:rsidR="00311DDC">
                                            <w:rPr>
                                              <w:rStyle w:val="mbtext"/>
                                              <w:rFonts w:cstheme="minorHAnsi"/>
                                              <w:color w:val="141823"/>
                                              <w:sz w:val="24"/>
                                              <w:szCs w:val="24"/>
                                            </w:rPr>
                                            <w:t xml:space="preserve"> </w:t>
                                          </w:r>
                                          <w:r w:rsidRPr="005C31A7">
                                            <w:rPr>
                                              <w:rStyle w:val="mbtext"/>
                                              <w:rFonts w:cstheme="minorHAnsi"/>
                                              <w:color w:val="141823"/>
                                              <w:sz w:val="24"/>
                                              <w:szCs w:val="24"/>
                                            </w:rPr>
                                            <w:t xml:space="preserve">I 2002 ble Europa erklært poliofritt, og på verdensbasis er polio nå endemisk i kun tre land: Afghanistan, Pakistan og Nigeria. </w:t>
                                          </w:r>
                                        </w:p>
                                        <w:p w:rsidR="005C31A7" w:rsidRPr="005C31A7" w:rsidRDefault="005C31A7" w:rsidP="00311DDC">
                                          <w:pPr>
                                            <w:rPr>
                                              <w:rFonts w:cstheme="minorHAnsi"/>
                                              <w:sz w:val="24"/>
                                              <w:szCs w:val="24"/>
                                            </w:rPr>
                                          </w:pPr>
                                          <w:r w:rsidRPr="005C31A7">
                                            <w:rPr>
                                              <w:rFonts w:cstheme="minorHAnsi"/>
                                              <w:color w:val="141823"/>
                                              <w:sz w:val="24"/>
                                              <w:szCs w:val="24"/>
                                            </w:rPr>
                                            <w:br/>
                                          </w:r>
                                          <w:r w:rsidRPr="005C31A7">
                                            <w:rPr>
                                              <w:rStyle w:val="mbtext"/>
                                              <w:rFonts w:cstheme="minorHAnsi"/>
                                              <w:color w:val="141823"/>
                                              <w:sz w:val="24"/>
                                              <w:szCs w:val="24"/>
                                            </w:rPr>
                                            <w:t>Så lenge polio fremdeles eksisterer, er det en risiko for at viruset på nytt sprer seg i et land som har vært poliofritt.</w:t>
                                          </w:r>
                                          <w:r w:rsidR="00311DDC">
                                            <w:rPr>
                                              <w:rStyle w:val="mbtext"/>
                                              <w:rFonts w:cstheme="minorHAnsi"/>
                                              <w:color w:val="141823"/>
                                              <w:sz w:val="24"/>
                                              <w:szCs w:val="24"/>
                                            </w:rPr>
                                            <w:t xml:space="preserve"> </w:t>
                                          </w:r>
                                          <w:bookmarkStart w:id="0" w:name="_GoBack"/>
                                          <w:bookmarkEnd w:id="0"/>
                                          <w:r w:rsidRPr="005C31A7">
                                            <w:rPr>
                                              <w:rStyle w:val="mbtext"/>
                                              <w:rFonts w:cstheme="minorHAnsi"/>
                                              <w:color w:val="141823"/>
                                              <w:sz w:val="24"/>
                                              <w:szCs w:val="24"/>
                                            </w:rPr>
                                            <w:t>For å hindre at sykdommen bryter ut igjen på verdensbasis, må over 85 prosent av befolkningen være immune gjennom vaksinering. Ellers kan smitteførende, friske personer som kommer til Norge, smitte uvaksinerte. Uvaksinerte kan også bli smittet på reiser, og deretter smitte andre etter hjemkomst.</w:t>
                                          </w:r>
                                        </w:p>
                                      </w:tc>
                                    </w:tr>
                                    <w:tr w:rsidR="005C31A7" w:rsidRPr="005C31A7">
                                      <w:tc>
                                        <w:tcPr>
                                          <w:tcW w:w="0" w:type="auto"/>
                                          <w:vAlign w:val="center"/>
                                          <w:hideMark/>
                                        </w:tcPr>
                                        <w:tbl>
                                          <w:tblPr>
                                            <w:tblW w:w="0" w:type="auto"/>
                                            <w:tblCellMar>
                                              <w:left w:w="0" w:type="dxa"/>
                                              <w:right w:w="0" w:type="dxa"/>
                                            </w:tblCellMar>
                                            <w:tblLook w:val="04A0" w:firstRow="1" w:lastRow="0" w:firstColumn="1" w:lastColumn="0" w:noHBand="0" w:noVBand="1"/>
                                          </w:tblPr>
                                          <w:tblGrid>
                                            <w:gridCol w:w="6"/>
                                          </w:tblGrid>
                                          <w:tr w:rsidR="005C31A7" w:rsidRPr="005C31A7" w:rsidTr="005C31A7">
                                            <w:tc>
                                              <w:tcPr>
                                                <w:tcW w:w="0" w:type="auto"/>
                                                <w:vAlign w:val="center"/>
                                              </w:tcPr>
                                              <w:p w:rsidR="005C31A7" w:rsidRPr="005C31A7" w:rsidRDefault="005C31A7">
                                                <w:pPr>
                                                  <w:spacing w:before="180"/>
                                                  <w:rPr>
                                                    <w:rFonts w:cstheme="minorHAnsi"/>
                                                    <w:sz w:val="24"/>
                                                    <w:szCs w:val="24"/>
                                                  </w:rPr>
                                                </w:pPr>
                                              </w:p>
                                            </w:tc>
                                          </w:tr>
                                        </w:tbl>
                                        <w:p w:rsidR="005C31A7" w:rsidRPr="005C31A7" w:rsidRDefault="005C31A7">
                                          <w:pPr>
                                            <w:rPr>
                                              <w:rFonts w:cstheme="minorHAnsi"/>
                                              <w:sz w:val="24"/>
                                              <w:szCs w:val="24"/>
                                            </w:rPr>
                                          </w:pPr>
                                        </w:p>
                                      </w:tc>
                                    </w:tr>
                                  </w:tbl>
                                  <w:p w:rsidR="005C31A7" w:rsidRPr="005C31A7" w:rsidRDefault="005C31A7">
                                    <w:pPr>
                                      <w:rPr>
                                        <w:rFonts w:cstheme="minorHAnsi"/>
                                        <w:sz w:val="24"/>
                                        <w:szCs w:val="24"/>
                                      </w:rPr>
                                    </w:pPr>
                                  </w:p>
                                </w:tc>
                              </w:tr>
                            </w:tbl>
                            <w:p w:rsidR="005C31A7" w:rsidRDefault="005C31A7"/>
                          </w:tc>
                        </w:tr>
                        <w:tr w:rsidR="005C31A7">
                          <w:tc>
                            <w:tcPr>
                              <w:tcW w:w="0" w:type="auto"/>
                              <w:tcBorders>
                                <w:top w:val="nil"/>
                                <w:left w:val="single" w:sz="8" w:space="0" w:color="E5E5E5"/>
                                <w:bottom w:val="single" w:sz="8" w:space="0" w:color="E5E5E5"/>
                                <w:right w:val="single" w:sz="8" w:space="0" w:color="E5E5E5"/>
                              </w:tcBorders>
                              <w:shd w:val="clear" w:color="auto" w:fill="F2F2F2"/>
                              <w:tcMar>
                                <w:top w:w="0" w:type="dxa"/>
                                <w:left w:w="150" w:type="dxa"/>
                                <w:bottom w:w="0" w:type="dxa"/>
                                <w:right w:w="150" w:type="dxa"/>
                              </w:tcMar>
                              <w:vAlign w:val="center"/>
                              <w:hideMark/>
                            </w:tcPr>
                            <w:p w:rsidR="005C31A7" w:rsidRDefault="005C31A7"/>
                          </w:tc>
                        </w:tr>
                      </w:tbl>
                      <w:p w:rsidR="005C31A7" w:rsidRDefault="005C31A7"/>
                    </w:tc>
                  </w:tr>
                  <w:tr w:rsidR="005C31A7">
                    <w:trPr>
                      <w:trHeight w:val="105"/>
                    </w:trPr>
                    <w:tc>
                      <w:tcPr>
                        <w:tcW w:w="0" w:type="auto"/>
                        <w:vAlign w:val="center"/>
                        <w:hideMark/>
                      </w:tcPr>
                      <w:p w:rsidR="005C31A7" w:rsidRDefault="005C31A7">
                        <w:pPr>
                          <w:spacing w:line="105" w:lineRule="atLeast"/>
                          <w:rPr>
                            <w:rFonts w:ascii="Times New Roman" w:hAnsi="Times New Roman" w:cs="Times New Roman"/>
                            <w:szCs w:val="24"/>
                          </w:rPr>
                        </w:pPr>
                        <w:r>
                          <w:rPr>
                            <w:rFonts w:ascii="Times New Roman" w:hAnsi="Times New Roman" w:cs="Times New Roman"/>
                            <w:szCs w:val="24"/>
                          </w:rPr>
                          <w:lastRenderedPageBreak/>
                          <w:t> </w:t>
                        </w:r>
                      </w:p>
                    </w:tc>
                  </w:tr>
                </w:tbl>
                <w:p w:rsidR="005C31A7" w:rsidRDefault="005C31A7"/>
              </w:tc>
              <w:tc>
                <w:tcPr>
                  <w:tcW w:w="225" w:type="dxa"/>
                  <w:vAlign w:val="center"/>
                  <w:hideMark/>
                </w:tcPr>
                <w:p w:rsidR="005C31A7" w:rsidRDefault="005C31A7">
                  <w:pPr>
                    <w:rPr>
                      <w:rFonts w:ascii="Times New Roman" w:hAnsi="Times New Roman" w:cs="Times New Roman"/>
                      <w:szCs w:val="24"/>
                    </w:rPr>
                  </w:pPr>
                  <w:r>
                    <w:rPr>
                      <w:rFonts w:ascii="Times New Roman" w:hAnsi="Times New Roman" w:cs="Times New Roman"/>
                      <w:szCs w:val="24"/>
                    </w:rPr>
                    <w:lastRenderedPageBreak/>
                    <w:t>   </w:t>
                  </w:r>
                </w:p>
              </w:tc>
            </w:tr>
            <w:tr w:rsidR="005C31A7">
              <w:tc>
                <w:tcPr>
                  <w:tcW w:w="225" w:type="dxa"/>
                  <w:vAlign w:val="center"/>
                  <w:hideMark/>
                </w:tcPr>
                <w:p w:rsidR="005C31A7" w:rsidRDefault="005C31A7">
                  <w:pPr>
                    <w:rPr>
                      <w:rFonts w:ascii="Times New Roman" w:hAnsi="Times New Roman" w:cs="Times New Roman"/>
                      <w:szCs w:val="24"/>
                    </w:rPr>
                  </w:pPr>
                  <w:r>
                    <w:rPr>
                      <w:rFonts w:ascii="Times New Roman" w:hAnsi="Times New Roman" w:cs="Times New Roman"/>
                      <w:szCs w:val="24"/>
                    </w:rPr>
                    <w:t>   </w:t>
                  </w:r>
                </w:p>
              </w:tc>
              <w:tc>
                <w:tcPr>
                  <w:tcW w:w="0" w:type="auto"/>
                  <w:vAlign w:val="center"/>
                  <w:hideMark/>
                </w:tcPr>
                <w:p w:rsidR="005C31A7" w:rsidRDefault="005C31A7">
                  <w:pPr>
                    <w:rPr>
                      <w:rFonts w:ascii="Times New Roman" w:hAnsi="Times New Roman" w:cs="Times New Roman"/>
                      <w:szCs w:val="24"/>
                    </w:rPr>
                  </w:pPr>
                </w:p>
              </w:tc>
              <w:tc>
                <w:tcPr>
                  <w:tcW w:w="225" w:type="dxa"/>
                  <w:vAlign w:val="center"/>
                  <w:hideMark/>
                </w:tcPr>
                <w:p w:rsidR="005C31A7" w:rsidRDefault="005C31A7">
                  <w:pPr>
                    <w:rPr>
                      <w:rFonts w:ascii="Times New Roman" w:hAnsi="Times New Roman" w:cs="Times New Roman"/>
                      <w:szCs w:val="24"/>
                    </w:rPr>
                  </w:pPr>
                  <w:r>
                    <w:rPr>
                      <w:rFonts w:ascii="Times New Roman" w:hAnsi="Times New Roman" w:cs="Times New Roman"/>
                      <w:szCs w:val="24"/>
                    </w:rPr>
                    <w:t>   </w:t>
                  </w:r>
                </w:p>
              </w:tc>
            </w:tr>
            <w:tr w:rsidR="005C31A7">
              <w:tc>
                <w:tcPr>
                  <w:tcW w:w="225" w:type="dxa"/>
                  <w:vAlign w:val="center"/>
                  <w:hideMark/>
                </w:tcPr>
                <w:p w:rsidR="005C31A7" w:rsidRDefault="005C31A7">
                  <w:pPr>
                    <w:rPr>
                      <w:rFonts w:ascii="Times New Roman" w:hAnsi="Times New Roman" w:cs="Times New Roman"/>
                      <w:szCs w:val="24"/>
                    </w:rPr>
                  </w:pPr>
                  <w:r>
                    <w:rPr>
                      <w:rFonts w:ascii="Times New Roman" w:hAnsi="Times New Roman" w:cs="Times New Roman"/>
                      <w:szCs w:val="24"/>
                    </w:rPr>
                    <w:t>   </w:t>
                  </w:r>
                </w:p>
              </w:tc>
              <w:tc>
                <w:tcPr>
                  <w:tcW w:w="0" w:type="auto"/>
                  <w:vAlign w:val="center"/>
                  <w:hideMark/>
                </w:tcPr>
                <w:p w:rsidR="005C31A7" w:rsidRDefault="005C31A7">
                  <w:pPr>
                    <w:rPr>
                      <w:rFonts w:ascii="Times New Roman" w:hAnsi="Times New Roman" w:cs="Times New Roman"/>
                      <w:szCs w:val="24"/>
                    </w:rPr>
                  </w:pPr>
                </w:p>
              </w:tc>
              <w:tc>
                <w:tcPr>
                  <w:tcW w:w="225" w:type="dxa"/>
                  <w:vAlign w:val="center"/>
                  <w:hideMark/>
                </w:tcPr>
                <w:p w:rsidR="005C31A7" w:rsidRDefault="005C31A7">
                  <w:pPr>
                    <w:rPr>
                      <w:rFonts w:ascii="Times New Roman" w:hAnsi="Times New Roman" w:cs="Times New Roman"/>
                      <w:szCs w:val="24"/>
                    </w:rPr>
                  </w:pPr>
                  <w:r>
                    <w:rPr>
                      <w:rFonts w:ascii="Times New Roman" w:hAnsi="Times New Roman" w:cs="Times New Roman"/>
                      <w:szCs w:val="24"/>
                    </w:rPr>
                    <w:t>   </w:t>
                  </w:r>
                </w:p>
              </w:tc>
            </w:tr>
            <w:tr w:rsidR="005C31A7">
              <w:tc>
                <w:tcPr>
                  <w:tcW w:w="225" w:type="dxa"/>
                  <w:vAlign w:val="center"/>
                  <w:hideMark/>
                </w:tcPr>
                <w:p w:rsidR="005C31A7" w:rsidRDefault="005C31A7">
                  <w:pPr>
                    <w:rPr>
                      <w:rFonts w:ascii="Times New Roman" w:hAnsi="Times New Roman" w:cs="Times New Roman"/>
                      <w:szCs w:val="24"/>
                    </w:rPr>
                  </w:pPr>
                  <w:r>
                    <w:rPr>
                      <w:rFonts w:ascii="Times New Roman" w:hAnsi="Times New Roman" w:cs="Times New Roman"/>
                      <w:szCs w:val="24"/>
                    </w:rPr>
                    <w:t>   </w:t>
                  </w:r>
                </w:p>
              </w:tc>
              <w:tc>
                <w:tcPr>
                  <w:tcW w:w="0" w:type="auto"/>
                  <w:vAlign w:val="center"/>
                  <w:hideMark/>
                </w:tcPr>
                <w:p w:rsidR="005C31A7" w:rsidRDefault="005C31A7">
                  <w:pPr>
                    <w:rPr>
                      <w:rFonts w:ascii="Times New Roman" w:hAnsi="Times New Roman" w:cs="Times New Roman"/>
                      <w:szCs w:val="24"/>
                    </w:rPr>
                  </w:pPr>
                </w:p>
              </w:tc>
              <w:tc>
                <w:tcPr>
                  <w:tcW w:w="225" w:type="dxa"/>
                  <w:vAlign w:val="center"/>
                  <w:hideMark/>
                </w:tcPr>
                <w:p w:rsidR="005C31A7" w:rsidRDefault="005C31A7">
                  <w:pPr>
                    <w:rPr>
                      <w:rFonts w:ascii="Times New Roman" w:hAnsi="Times New Roman" w:cs="Times New Roman"/>
                      <w:szCs w:val="24"/>
                    </w:rPr>
                  </w:pPr>
                  <w:r>
                    <w:rPr>
                      <w:rFonts w:ascii="Times New Roman" w:hAnsi="Times New Roman" w:cs="Times New Roman"/>
                      <w:szCs w:val="24"/>
                    </w:rPr>
                    <w:t>   </w:t>
                  </w:r>
                </w:p>
              </w:tc>
            </w:tr>
            <w:tr w:rsidR="005C31A7">
              <w:trPr>
                <w:trHeight w:val="300"/>
              </w:trPr>
              <w:tc>
                <w:tcPr>
                  <w:tcW w:w="0" w:type="auto"/>
                  <w:gridSpan w:val="3"/>
                  <w:vAlign w:val="center"/>
                  <w:hideMark/>
                </w:tcPr>
                <w:p w:rsidR="005C31A7" w:rsidRDefault="005C31A7">
                  <w:pPr>
                    <w:spacing w:line="300" w:lineRule="atLeast"/>
                    <w:rPr>
                      <w:rFonts w:ascii="Times New Roman" w:hAnsi="Times New Roman" w:cs="Times New Roman"/>
                      <w:szCs w:val="24"/>
                    </w:rPr>
                  </w:pPr>
                  <w:r>
                    <w:rPr>
                      <w:rFonts w:ascii="Times New Roman" w:hAnsi="Times New Roman" w:cs="Times New Roman"/>
                      <w:szCs w:val="24"/>
                    </w:rPr>
                    <w:t> </w:t>
                  </w:r>
                </w:p>
              </w:tc>
            </w:tr>
          </w:tbl>
          <w:p w:rsidR="005C31A7" w:rsidRDefault="005C31A7">
            <w:pPr>
              <w:rPr>
                <w:rFonts w:ascii="Helvetica" w:hAnsi="Helvetica" w:cs="Times New Roman"/>
                <w:szCs w:val="24"/>
              </w:rPr>
            </w:pPr>
            <w:r>
              <w:rPr>
                <w:rFonts w:ascii="Helvetica" w:hAnsi="Helvetica" w:cs="Times New Roman"/>
                <w:noProof/>
                <w:szCs w:val="24"/>
              </w:rPr>
              <w:drawing>
                <wp:inline distT="0" distB="0" distL="0" distR="0">
                  <wp:extent cx="9525" cy="9525"/>
                  <wp:effectExtent l="0" t="0" r="0" b="0"/>
                  <wp:docPr id="1" name="Bilde 1" descr="https://www.facebook.com/email_open_log_pic.php?mid=54880c91f556dG5af336c87dc0G5488112b5583fG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acebook.com/email_open_log_pic.php?mid=54880c91f556dG5af336c87dc0G5488112b5583fG9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5C31A7" w:rsidRPr="00BB0E5B" w:rsidRDefault="005C31A7"/>
    <w:sectPr w:rsidR="005C31A7" w:rsidRPr="00BB0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A7"/>
    <w:rsid w:val="00311DDC"/>
    <w:rsid w:val="004137AE"/>
    <w:rsid w:val="005C31A7"/>
    <w:rsid w:val="005D620E"/>
    <w:rsid w:val="006A1559"/>
    <w:rsid w:val="007C750B"/>
    <w:rsid w:val="009508A7"/>
    <w:rsid w:val="009C34DD"/>
    <w:rsid w:val="00BB0E5B"/>
    <w:rsid w:val="00FC049E"/>
    <w:rsid w:val="00FD0B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FBE7"/>
  <w15:chartTrackingRefBased/>
  <w15:docId w15:val="{B639A7AF-FA1D-4409-954A-913B2B96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508A7"/>
    <w:pPr>
      <w:spacing w:after="0" w:line="240" w:lineRule="auto"/>
    </w:pPr>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D620E"/>
    <w:rPr>
      <w:color w:val="0563C1" w:themeColor="hyperlink"/>
      <w:u w:val="single"/>
    </w:rPr>
  </w:style>
  <w:style w:type="character" w:customStyle="1" w:styleId="mbtext">
    <w:name w:val="mb_text"/>
    <w:basedOn w:val="Standardskriftforavsnitt"/>
    <w:rsid w:val="005C31A7"/>
  </w:style>
  <w:style w:type="paragraph" w:styleId="Ingenmellomrom">
    <w:name w:val="No Spacing"/>
    <w:uiPriority w:val="1"/>
    <w:qFormat/>
    <w:rsid w:val="005C31A7"/>
    <w:pPr>
      <w:spacing w:after="0" w:line="240" w:lineRule="auto"/>
    </w:pPr>
    <w:rPr>
      <w:rFonts w:eastAsiaTheme="minorEastAsia"/>
      <w:lang w:eastAsia="nb-NO"/>
    </w:rPr>
  </w:style>
  <w:style w:type="character" w:styleId="Sterk">
    <w:name w:val="Strong"/>
    <w:basedOn w:val="Standardskriftforavsnitt"/>
    <w:uiPriority w:val="22"/>
    <w:qFormat/>
    <w:rsid w:val="005C3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13643">
      <w:bodyDiv w:val="1"/>
      <w:marLeft w:val="0"/>
      <w:marRight w:val="0"/>
      <w:marTop w:val="0"/>
      <w:marBottom w:val="0"/>
      <w:divBdr>
        <w:top w:val="none" w:sz="0" w:space="0" w:color="auto"/>
        <w:left w:val="none" w:sz="0" w:space="0" w:color="auto"/>
        <w:bottom w:val="none" w:sz="0" w:space="0" w:color="auto"/>
        <w:right w:val="none" w:sz="0" w:space="0" w:color="auto"/>
      </w:divBdr>
    </w:div>
    <w:div w:id="742488175">
      <w:bodyDiv w:val="1"/>
      <w:marLeft w:val="0"/>
      <w:marRight w:val="0"/>
      <w:marTop w:val="0"/>
      <w:marBottom w:val="0"/>
      <w:divBdr>
        <w:top w:val="none" w:sz="0" w:space="0" w:color="auto"/>
        <w:left w:val="none" w:sz="0" w:space="0" w:color="auto"/>
        <w:bottom w:val="none" w:sz="0" w:space="0" w:color="auto"/>
        <w:right w:val="none" w:sz="0" w:space="0" w:color="auto"/>
      </w:divBdr>
    </w:div>
    <w:div w:id="1264192247">
      <w:bodyDiv w:val="1"/>
      <w:marLeft w:val="0"/>
      <w:marRight w:val="0"/>
      <w:marTop w:val="0"/>
      <w:marBottom w:val="0"/>
      <w:divBdr>
        <w:top w:val="none" w:sz="0" w:space="0" w:color="auto"/>
        <w:left w:val="none" w:sz="0" w:space="0" w:color="auto"/>
        <w:bottom w:val="none" w:sz="0" w:space="0" w:color="auto"/>
        <w:right w:val="none" w:sz="0" w:space="0" w:color="auto"/>
      </w:divBdr>
    </w:div>
    <w:div w:id="14847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ena.J.Mjerskaug" TargetMode="External"/><Relationship Id="rId3" Type="http://schemas.openxmlformats.org/officeDocument/2006/relationships/webSettings" Target="webSettings.xml"/><Relationship Id="rId7" Type="http://schemas.openxmlformats.org/officeDocument/2006/relationships/image" Target="https://scontent.fosl1-1.fna.fbcdn.net/v/t1.0-1/p100x100/13537551_1597979400501512_1638515341812325642_n.jpg?oh=3df297ebf5d0d5489a9953e08f00c308&amp;oe=58FDB92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Lena.J.Mjerskaug" TargetMode="External"/><Relationship Id="rId11" Type="http://schemas.openxmlformats.org/officeDocument/2006/relationships/theme" Target="theme/theme1.xml"/><Relationship Id="rId5" Type="http://schemas.openxmlformats.org/officeDocument/2006/relationships/hyperlink" Target="https://www.facebook.com/n/?groups%2Frotary.no%2F&amp;aref=1487094085408831&amp;medium=email&amp;mid=54880c91f556dG5af336c87dc0G5488112b5583fG96&amp;bcode=1.1487094086.AblXJxnw_VPfdmoh&amp;n_m=per.simon.mustvedt%40info3.no" TargetMode="External"/><Relationship Id="rId10" Type="http://schemas.openxmlformats.org/officeDocument/2006/relationships/fontTable" Target="fontTable.xml"/><Relationship Id="rId4" Type="http://schemas.openxmlformats.org/officeDocument/2006/relationships/hyperlink" Target="https://www.facebook.com/n/?Lena.J.Mjerskaug&amp;aref=1487094085408831&amp;medium=email&amp;mid=54880c91f556dG5af336c87dc0G5488112b5583fG96&amp;bcode=1.1487094086.AblXJxnw_VPfdmoh&amp;n_m=per.simon.mustvedt%40info3.no" TargetMode="External"/><Relationship Id="rId9" Type="http://schemas.openxmlformats.org/officeDocument/2006/relationships/image" Target="https://www.facebook.com/email_open_log_pic.php?mid=54880c91f556dG5af336c87dc0G5488112b5583fG9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4410</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Bø</dc:creator>
  <cp:keywords/>
  <dc:description/>
  <cp:lastModifiedBy>Tore Bø</cp:lastModifiedBy>
  <cp:revision>2</cp:revision>
  <dcterms:created xsi:type="dcterms:W3CDTF">2017-02-17T16:42:00Z</dcterms:created>
  <dcterms:modified xsi:type="dcterms:W3CDTF">2017-02-17T16:42:00Z</dcterms:modified>
</cp:coreProperties>
</file>